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9B" w:rsidRPr="00BA7D9B" w:rsidRDefault="00BA7D9B" w:rsidP="00BA7D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BA7D9B" w:rsidRPr="00BA7D9B" w:rsidRDefault="00BA7D9B" w:rsidP="00BA7D9B">
      <w:pPr>
        <w:jc w:val="right"/>
        <w:rPr>
          <w:rFonts w:ascii="Times New Roman" w:hAnsi="Times New Roman" w:cs="Times New Roman"/>
          <w:sz w:val="28"/>
          <w:szCs w:val="28"/>
        </w:rPr>
      </w:pPr>
      <w:r w:rsidRPr="00BA7D9B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BA7D9B" w:rsidRPr="00BA7D9B" w:rsidRDefault="00BA7D9B" w:rsidP="00BA7D9B">
      <w:pPr>
        <w:jc w:val="right"/>
        <w:rPr>
          <w:rFonts w:ascii="Times New Roman" w:hAnsi="Times New Roman" w:cs="Times New Roman"/>
          <w:sz w:val="28"/>
          <w:szCs w:val="28"/>
        </w:rPr>
      </w:pPr>
      <w:r w:rsidRPr="00BA7D9B">
        <w:rPr>
          <w:rFonts w:ascii="Times New Roman" w:hAnsi="Times New Roman" w:cs="Times New Roman"/>
          <w:sz w:val="28"/>
          <w:szCs w:val="28"/>
        </w:rPr>
        <w:t>от «___»___________20__ г.</w:t>
      </w:r>
    </w:p>
    <w:p w:rsidR="00BA7D9B" w:rsidRPr="00BA7D9B" w:rsidRDefault="00BA7D9B" w:rsidP="00BA7D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7D9B" w:rsidRPr="00BA7D9B" w:rsidRDefault="00BA7D9B" w:rsidP="00BA7D9B">
      <w:pPr>
        <w:jc w:val="right"/>
        <w:rPr>
          <w:rFonts w:ascii="Times New Roman" w:hAnsi="Times New Roman" w:cs="Times New Roman"/>
          <w:sz w:val="28"/>
          <w:szCs w:val="28"/>
        </w:rPr>
      </w:pPr>
      <w:r w:rsidRPr="00BA7D9B">
        <w:rPr>
          <w:rFonts w:ascii="Times New Roman" w:hAnsi="Times New Roman" w:cs="Times New Roman"/>
          <w:sz w:val="28"/>
          <w:szCs w:val="28"/>
        </w:rPr>
        <w:t>Приложение № 2/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BA7D9B" w:rsidRPr="00BA7D9B" w:rsidRDefault="00BA7D9B" w:rsidP="00BA7D9B">
      <w:pPr>
        <w:jc w:val="right"/>
        <w:rPr>
          <w:rFonts w:ascii="Times New Roman" w:hAnsi="Times New Roman" w:cs="Times New Roman"/>
          <w:sz w:val="28"/>
          <w:szCs w:val="28"/>
        </w:rPr>
      </w:pPr>
      <w:r w:rsidRPr="00BA7D9B">
        <w:rPr>
          <w:rFonts w:ascii="Times New Roman" w:hAnsi="Times New Roman" w:cs="Times New Roman"/>
          <w:sz w:val="28"/>
          <w:szCs w:val="28"/>
        </w:rPr>
        <w:t>к Соглашению от 02.03.2016 г. № 78</w:t>
      </w:r>
    </w:p>
    <w:p w:rsidR="00566CF2" w:rsidRPr="00D2727A" w:rsidRDefault="00566CF2" w:rsidP="00B13827"/>
    <w:p w:rsidR="00566CF2" w:rsidRPr="00D2727A" w:rsidRDefault="00566CF2" w:rsidP="00B13827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629"/>
        <w:gridCol w:w="2126"/>
        <w:gridCol w:w="6597"/>
      </w:tblGrid>
      <w:tr w:rsidR="00566CF2" w:rsidRPr="00D2727A">
        <w:trPr>
          <w:jc w:val="center"/>
        </w:trPr>
        <w:tc>
          <w:tcPr>
            <w:tcW w:w="6629" w:type="dxa"/>
          </w:tcPr>
          <w:p w:rsidR="00566CF2" w:rsidRPr="00D2727A" w:rsidRDefault="00566CF2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66CF2" w:rsidRPr="00D2727A" w:rsidRDefault="00566CF2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F2" w:rsidRPr="00D2727A" w:rsidRDefault="00566CF2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Большебейсугского</w:t>
            </w: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66CF2" w:rsidRPr="00D2727A" w:rsidRDefault="00566CF2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66CF2" w:rsidRPr="00D2727A" w:rsidRDefault="00566CF2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F2" w:rsidRPr="00D2727A" w:rsidRDefault="00566CF2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</w:p>
          <w:p w:rsidR="00566CF2" w:rsidRPr="00D2727A" w:rsidRDefault="00566CF2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F2" w:rsidRPr="00D2727A" w:rsidRDefault="00566CF2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</w:tcPr>
          <w:p w:rsidR="00566CF2" w:rsidRPr="00D2727A" w:rsidRDefault="00566CF2" w:rsidP="00C570BF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</w:tcPr>
          <w:p w:rsidR="00566CF2" w:rsidRPr="00D2727A" w:rsidRDefault="00566CF2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66CF2" w:rsidRPr="00D2727A" w:rsidRDefault="00566CF2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F2" w:rsidRPr="00D2727A" w:rsidRDefault="00566CF2" w:rsidP="00A56A9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ГАУ КК «МФЦ КК»</w:t>
            </w:r>
          </w:p>
          <w:p w:rsidR="00566CF2" w:rsidRPr="00D2727A" w:rsidRDefault="00566CF2" w:rsidP="00343A4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F2" w:rsidRPr="00D2727A" w:rsidRDefault="00566CF2" w:rsidP="00343A4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Д.В. Гусейнов</w:t>
            </w:r>
          </w:p>
          <w:p w:rsidR="00566CF2" w:rsidRPr="00D2727A" w:rsidRDefault="00566CF2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F2" w:rsidRPr="00D2727A" w:rsidRDefault="00566CF2" w:rsidP="00C570B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sz w:val="28"/>
                <w:szCs w:val="28"/>
              </w:rPr>
              <w:t>« ___ » __________ 20__ г.</w:t>
            </w:r>
          </w:p>
        </w:tc>
      </w:tr>
    </w:tbl>
    <w:p w:rsidR="00566CF2" w:rsidRPr="00D2727A" w:rsidRDefault="00566CF2" w:rsidP="00B13827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66CF2" w:rsidRPr="00D2727A" w:rsidRDefault="00566CF2" w:rsidP="00B13827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66CF2" w:rsidRPr="00D2727A" w:rsidRDefault="00566CF2" w:rsidP="00B13827">
      <w:pPr>
        <w:spacing w:line="21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66CF2" w:rsidRPr="00D2727A" w:rsidRDefault="00566CF2" w:rsidP="00B13827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566CF2" w:rsidRPr="00D2727A" w:rsidRDefault="00566CF2" w:rsidP="00B13827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</w:p>
    <w:p w:rsidR="00566CF2" w:rsidRPr="00D2727A" w:rsidRDefault="00566CF2" w:rsidP="00B13827">
      <w:pPr>
        <w:spacing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7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D27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727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66CF2" w:rsidRPr="00D2727A" w:rsidRDefault="00566CF2" w:rsidP="00B13827">
      <w:pPr>
        <w:spacing w:line="21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727A">
        <w:rPr>
          <w:rFonts w:ascii="Times New Roman" w:hAnsi="Times New Roman" w:cs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566CF2" w:rsidRPr="00D2727A" w:rsidRDefault="00566CF2" w:rsidP="00B13827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7A">
        <w:rPr>
          <w:rFonts w:ascii="Times New Roman" w:hAnsi="Times New Roman" w:cs="Times New Roman"/>
          <w:sz w:val="28"/>
          <w:szCs w:val="28"/>
        </w:rPr>
        <w:t>.</w:t>
      </w:r>
    </w:p>
    <w:p w:rsidR="00566CF2" w:rsidRPr="00B13827" w:rsidRDefault="00566CF2" w:rsidP="00AC1D5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6CF2" w:rsidRPr="00B13827" w:rsidRDefault="00566CF2" w:rsidP="009C6257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 xml:space="preserve"> Наименование органа предоставляющего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услугу:</w:t>
      </w:r>
    </w:p>
    <w:p w:rsidR="00566CF2" w:rsidRPr="00B13827" w:rsidRDefault="00566CF2" w:rsidP="009C6257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CF2" w:rsidRPr="00B13827" w:rsidRDefault="00566CF2" w:rsidP="00980B91">
      <w:pPr>
        <w:numPr>
          <w:ilvl w:val="0"/>
          <w:numId w:val="19"/>
        </w:numPr>
        <w:spacing w:line="21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Большебейсугского</w:t>
      </w:r>
      <w:r w:rsidRPr="00B138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B1382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66CF2" w:rsidRPr="00B13827" w:rsidRDefault="00566CF2" w:rsidP="009C6257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CF2" w:rsidRPr="00B13827" w:rsidRDefault="00566CF2" w:rsidP="009C6257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566CF2" w:rsidRPr="00B13827" w:rsidRDefault="00566CF2" w:rsidP="009C6257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F2" w:rsidRPr="00B13827" w:rsidRDefault="00566CF2" w:rsidP="00980B91">
      <w:pPr>
        <w:pStyle w:val="ConsNormal"/>
        <w:widowControl/>
        <w:numPr>
          <w:ilvl w:val="0"/>
          <w:numId w:val="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kern w:val="1"/>
        </w:rPr>
      </w:pPr>
      <w:r w:rsidRPr="00B13827">
        <w:rPr>
          <w:rFonts w:ascii="Times New Roman" w:hAnsi="Times New Roman" w:cs="Times New Roman"/>
          <w:kern w:val="1"/>
        </w:rPr>
        <w:lastRenderedPageBreak/>
        <w:t>Муниципальная услуга предоставляется бесплатно</w:t>
      </w:r>
    </w:p>
    <w:p w:rsidR="00566CF2" w:rsidRPr="00B13827" w:rsidRDefault="00566CF2" w:rsidP="003A6069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kern w:val="1"/>
        </w:rPr>
      </w:pPr>
    </w:p>
    <w:p w:rsidR="00566CF2" w:rsidRPr="00B13827" w:rsidRDefault="00566CF2" w:rsidP="009C6257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 xml:space="preserve"> Правовые основания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услуги:</w:t>
      </w:r>
    </w:p>
    <w:p w:rsidR="00566CF2" w:rsidRPr="00B13827" w:rsidRDefault="00566CF2" w:rsidP="00572702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13827">
        <w:rPr>
          <w:rFonts w:ascii="Times New Roman" w:hAnsi="Times New Roman" w:cs="Times New Roman"/>
          <w:kern w:val="1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13827">
        <w:rPr>
          <w:rFonts w:ascii="Times New Roman" w:hAnsi="Times New Roman" w:cs="Times New Roman"/>
          <w:kern w:val="1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 w:cs="Times New Roman"/>
          <w:kern w:val="1"/>
          <w:sz w:val="28"/>
          <w:szCs w:val="28"/>
        </w:rPr>
        <w:t>Большебейсугского</w:t>
      </w:r>
      <w:r w:rsidRPr="00B13827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kern w:val="1"/>
          <w:sz w:val="28"/>
          <w:szCs w:val="28"/>
        </w:rPr>
        <w:t>Брюховецкого</w:t>
      </w:r>
      <w:r w:rsidRPr="00B13827">
        <w:rPr>
          <w:rFonts w:ascii="Times New Roman" w:hAnsi="Times New Roman" w:cs="Times New Roman"/>
          <w:kern w:val="1"/>
          <w:sz w:val="28"/>
          <w:szCs w:val="28"/>
        </w:rPr>
        <w:t xml:space="preserve"> района муниципальной услуги «Выдача разрешения (ордера) на проведение земляных работ на территории общего пользования»</w:t>
      </w:r>
      <w:r>
        <w:rPr>
          <w:rFonts w:ascii="Times New Roman" w:hAnsi="Times New Roman" w:cs="Times New Roman"/>
          <w:kern w:val="1"/>
          <w:sz w:val="28"/>
          <w:szCs w:val="28"/>
        </w:rPr>
        <w:t>, утвержденный постановлением администрации Большебейсугского сельского поселения Брюховецкого района от 16.02.2016 г. № 45</w:t>
      </w:r>
      <w:r w:rsidRPr="00B13827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566CF2" w:rsidRPr="00B13827" w:rsidRDefault="00566CF2" w:rsidP="009C6257">
      <w:pPr>
        <w:spacing w:line="216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F2" w:rsidRPr="00B13827" w:rsidRDefault="00566CF2" w:rsidP="009C6257">
      <w:pPr>
        <w:spacing w:line="216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F2" w:rsidRPr="00B13827" w:rsidRDefault="00566CF2" w:rsidP="009C6257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 xml:space="preserve"> Категория заявителей, имеющих право на обращение за получением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соответствии нормативными правовыми актами Российской Федерации, нормативными правовыми актами Краснодарского края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66CF2" w:rsidRPr="00B13827" w:rsidRDefault="00566CF2" w:rsidP="009C6257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F2" w:rsidRDefault="00566CF2" w:rsidP="005E6DF5">
      <w:pPr>
        <w:pStyle w:val="a4"/>
        <w:numPr>
          <w:ilvl w:val="0"/>
          <w:numId w:val="10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 xml:space="preserve">физические </w:t>
      </w:r>
      <w:r>
        <w:rPr>
          <w:rFonts w:ascii="Times New Roman" w:hAnsi="Times New Roman" w:cs="Times New Roman"/>
          <w:sz w:val="28"/>
          <w:szCs w:val="28"/>
        </w:rPr>
        <w:t>лица;</w:t>
      </w:r>
    </w:p>
    <w:p w:rsidR="00566CF2" w:rsidRPr="00B13827" w:rsidRDefault="00566CF2" w:rsidP="005E6DF5">
      <w:pPr>
        <w:pStyle w:val="a4"/>
        <w:numPr>
          <w:ilvl w:val="0"/>
          <w:numId w:val="10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14A16">
        <w:rPr>
          <w:rFonts w:ascii="Times New Roman" w:hAnsi="Times New Roman" w:cs="Times New Roman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F2" w:rsidRPr="00B13827" w:rsidRDefault="00566CF2" w:rsidP="00B6219D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F2" w:rsidRPr="00B13827" w:rsidRDefault="00566CF2" w:rsidP="00B6219D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</w:rPr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 w:rsidRPr="00B13827">
        <w:rPr>
          <w:rFonts w:ascii="Times New Roman" w:hAnsi="Times New Roman" w:cs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66CF2" w:rsidRPr="00B13827" w:rsidRDefault="00566CF2" w:rsidP="00465780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804"/>
        <w:gridCol w:w="1180"/>
        <w:gridCol w:w="2552"/>
        <w:gridCol w:w="1251"/>
        <w:gridCol w:w="1251"/>
        <w:gridCol w:w="1252"/>
        <w:gridCol w:w="1769"/>
      </w:tblGrid>
      <w:tr w:rsidR="00566CF2" w:rsidRPr="00B13827">
        <w:tc>
          <w:tcPr>
            <w:tcW w:w="567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документа</w:t>
            </w:r>
          </w:p>
          <w:p w:rsidR="00566CF2" w:rsidRPr="00B13827" w:rsidRDefault="00566CF2" w:rsidP="00625C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566CF2" w:rsidRPr="00B13827" w:rsidRDefault="00566CF2" w:rsidP="00625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ФЛ</w:t>
            </w:r>
          </w:p>
        </w:tc>
        <w:tc>
          <w:tcPr>
            <w:tcW w:w="1180" w:type="dxa"/>
            <w:vAlign w:val="center"/>
          </w:tcPr>
          <w:p w:rsidR="00566CF2" w:rsidRPr="00B13827" w:rsidRDefault="00566CF2" w:rsidP="00625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</w:t>
            </w:r>
          </w:p>
        </w:tc>
        <w:tc>
          <w:tcPr>
            <w:tcW w:w="2552" w:type="dxa"/>
            <w:vAlign w:val="center"/>
          </w:tcPr>
          <w:p w:rsidR="00566CF2" w:rsidRDefault="00566CF2" w:rsidP="00625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Заявитель должен предоставить самостоятельно</w:t>
            </w:r>
          </w:p>
          <w:p w:rsidR="00566CF2" w:rsidRPr="00B13827" w:rsidRDefault="00566CF2" w:rsidP="00625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(Да/Вправе)</w:t>
            </w:r>
          </w:p>
        </w:tc>
        <w:tc>
          <w:tcPr>
            <w:tcW w:w="1251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нотар-но зав. копий</w:t>
            </w:r>
          </w:p>
        </w:tc>
        <w:tc>
          <w:tcPr>
            <w:tcW w:w="1769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Орган, выдающий документ</w:t>
            </w:r>
          </w:p>
        </w:tc>
      </w:tr>
      <w:tr w:rsidR="00566CF2" w:rsidRPr="00B13827">
        <w:tc>
          <w:tcPr>
            <w:tcW w:w="567" w:type="dxa"/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6CF2" w:rsidRPr="00B13827" w:rsidRDefault="00566CF2" w:rsidP="00614A1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Заявление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ё</w:t>
            </w:r>
          </w:p>
        </w:tc>
        <w:tc>
          <w:tcPr>
            <w:tcW w:w="804" w:type="dxa"/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6CF2" w:rsidRPr="00B13827" w:rsidRDefault="00566CF2" w:rsidP="0062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566CF2" w:rsidRPr="00614A16" w:rsidRDefault="00566CF2" w:rsidP="00625C2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Образец в МФЦ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566CF2" w:rsidRPr="00B13827">
        <w:trPr>
          <w:trHeight w:val="515"/>
        </w:trPr>
        <w:tc>
          <w:tcPr>
            <w:tcW w:w="567" w:type="dxa"/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6CF2" w:rsidRPr="00FB7015" w:rsidRDefault="00566CF2" w:rsidP="00C570BF">
            <w:pPr>
              <w:pStyle w:val="2"/>
              <w:suppressAutoHyphens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FB7015">
              <w:rPr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 или юридического лица</w:t>
            </w:r>
            <w:r w:rsidRPr="00FB701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4" w:type="dxa"/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6CF2" w:rsidRPr="00B13827" w:rsidRDefault="00566CF2" w:rsidP="0062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566CF2" w:rsidRPr="00B13827" w:rsidRDefault="00566CF2" w:rsidP="00625C2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ФМС</w:t>
            </w:r>
          </w:p>
        </w:tc>
      </w:tr>
      <w:tr w:rsidR="00566CF2" w:rsidRPr="00B13827">
        <w:tc>
          <w:tcPr>
            <w:tcW w:w="567" w:type="dxa"/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66CF2" w:rsidRPr="00D2727A" w:rsidRDefault="00566CF2" w:rsidP="00C570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Документ, удостоверяющий права (полномочия) представителя физического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юридического лица</w:t>
            </w:r>
          </w:p>
        </w:tc>
        <w:tc>
          <w:tcPr>
            <w:tcW w:w="804" w:type="dxa"/>
            <w:vAlign w:val="center"/>
          </w:tcPr>
          <w:p w:rsidR="00566CF2" w:rsidRPr="00B13827" w:rsidRDefault="00566CF2" w:rsidP="000E55E6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566CF2" w:rsidRPr="00B13827" w:rsidRDefault="00566CF2" w:rsidP="00B82030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ind w:lef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6CF2" w:rsidRPr="00B13827" w:rsidRDefault="00566CF2" w:rsidP="00625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566CF2" w:rsidRDefault="00566CF2" w:rsidP="00625C2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Нотариус,</w:t>
            </w:r>
          </w:p>
          <w:p w:rsidR="00566CF2" w:rsidRPr="00B13827" w:rsidRDefault="00566CF2" w:rsidP="00625C2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566CF2" w:rsidRPr="00B13827">
        <w:trPr>
          <w:trHeight w:val="267"/>
        </w:trPr>
        <w:tc>
          <w:tcPr>
            <w:tcW w:w="567" w:type="dxa"/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66CF2" w:rsidRPr="00B13827" w:rsidRDefault="00566CF2" w:rsidP="00625C24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права заявителей на земельный участок</w:t>
            </w:r>
          </w:p>
        </w:tc>
        <w:tc>
          <w:tcPr>
            <w:tcW w:w="804" w:type="dxa"/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6CF2" w:rsidRPr="00B13827" w:rsidRDefault="00566CF2" w:rsidP="00625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566CF2" w:rsidRPr="00B13827" w:rsidRDefault="00566CF2" w:rsidP="00625C2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Уполномоченная организация, заявитель</w:t>
            </w:r>
          </w:p>
        </w:tc>
      </w:tr>
      <w:tr w:rsidR="00566CF2" w:rsidRPr="00B13827">
        <w:trPr>
          <w:trHeight w:val="100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566CF2" w:rsidRPr="008F668A" w:rsidRDefault="00566CF2" w:rsidP="00625C24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Чертежи проектной документации или схемы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организация</w:t>
            </w:r>
          </w:p>
        </w:tc>
      </w:tr>
      <w:tr w:rsidR="00566CF2" w:rsidRPr="00B13827">
        <w:trPr>
          <w:trHeight w:val="3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947CFC" w:rsidRDefault="00566CF2" w:rsidP="00625C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CFC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производства работ, согласованный с заинтересованными службами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Большебейсугского</w:t>
            </w:r>
            <w:r w:rsidRPr="00947C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7CF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(владельцами подземных коммуникаций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566CF2" w:rsidRPr="00B13827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9B5C12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</w:p>
        </w:tc>
      </w:tr>
      <w:tr w:rsidR="00566CF2" w:rsidRPr="00B13827">
        <w:trPr>
          <w:trHeight w:val="1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EE2B5F">
            <w:p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</w:p>
        </w:tc>
      </w:tr>
      <w:tr w:rsidR="00566CF2" w:rsidRPr="00B13827">
        <w:trPr>
          <w:trHeight w:val="8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EE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EE2B5F">
            <w:pPr>
              <w:pStyle w:val="a4"/>
              <w:tabs>
                <w:tab w:val="left" w:pos="233"/>
              </w:tabs>
              <w:spacing w:line="276" w:lineRule="auto"/>
              <w:ind w:left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625C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F2" w:rsidRPr="00B13827" w:rsidRDefault="00566CF2" w:rsidP="000E55E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</w:p>
        </w:tc>
      </w:tr>
    </w:tbl>
    <w:p w:rsidR="00566CF2" w:rsidRDefault="00566CF2" w:rsidP="0064681B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66CF2" w:rsidRPr="0064681B" w:rsidRDefault="00566CF2" w:rsidP="0064681B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681B">
        <w:rPr>
          <w:rFonts w:ascii="Times New Roman" w:hAnsi="Times New Roman" w:cs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566CF2" w:rsidRPr="0064681B" w:rsidRDefault="00566CF2" w:rsidP="0064681B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4681B">
        <w:rPr>
          <w:rFonts w:ascii="Times New Roman" w:hAnsi="Times New Roman" w:cs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566CF2" w:rsidRPr="00B13827" w:rsidRDefault="00566CF2" w:rsidP="00743BD5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CF2" w:rsidRPr="00B13827" w:rsidRDefault="00566CF2" w:rsidP="00B6219D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услуги:</w:t>
      </w:r>
    </w:p>
    <w:p w:rsidR="00566CF2" w:rsidRPr="00B13827" w:rsidRDefault="00566CF2" w:rsidP="00B6219D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F2" w:rsidRPr="004E4225" w:rsidRDefault="00566CF2" w:rsidP="004E4225">
      <w:pPr>
        <w:numPr>
          <w:ilvl w:val="0"/>
          <w:numId w:val="3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E4225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566CF2" w:rsidRPr="004E4225" w:rsidRDefault="00566CF2" w:rsidP="004E4225">
      <w:pPr>
        <w:numPr>
          <w:ilvl w:val="0"/>
          <w:numId w:val="3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E4225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566CF2" w:rsidRPr="004E4225" w:rsidRDefault="00566CF2" w:rsidP="004E4225">
      <w:pPr>
        <w:numPr>
          <w:ilvl w:val="0"/>
          <w:numId w:val="3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E4225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E4225">
        <w:rPr>
          <w:rFonts w:ascii="Times New Roman" w:hAnsi="Times New Roman" w:cs="Times New Roman"/>
          <w:sz w:val="28"/>
          <w:szCs w:val="28"/>
        </w:rPr>
        <w:t>).</w:t>
      </w:r>
    </w:p>
    <w:p w:rsidR="00566CF2" w:rsidRPr="00B13827" w:rsidRDefault="00566CF2" w:rsidP="00B6219D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F2" w:rsidRPr="00B13827" w:rsidRDefault="00566CF2" w:rsidP="000B7E59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 xml:space="preserve"> 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566CF2" w:rsidRPr="00B13827" w:rsidRDefault="00566CF2" w:rsidP="000B7E59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F2" w:rsidRPr="00B13827" w:rsidRDefault="00566CF2" w:rsidP="009B5AFA">
      <w:pPr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13827">
        <w:rPr>
          <w:rFonts w:ascii="Times New Roman" w:hAnsi="Times New Roman" w:cs="Times New Roman"/>
          <w:sz w:val="28"/>
          <w:szCs w:val="28"/>
        </w:rPr>
        <w:t>Основания для приостановления оказания муниципальной услуги отсутствуют.</w:t>
      </w:r>
    </w:p>
    <w:p w:rsidR="00566CF2" w:rsidRPr="00B13827" w:rsidRDefault="00566CF2" w:rsidP="005D5F49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F2" w:rsidRPr="00B13827" w:rsidRDefault="00566CF2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 Исчерпывающий перечень оснований для отказа в предоставлении услуги:</w:t>
      </w:r>
    </w:p>
    <w:p w:rsidR="00566CF2" w:rsidRPr="00B13827" w:rsidRDefault="00566CF2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F2" w:rsidRDefault="00566CF2" w:rsidP="009569D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13"/>
      <w:r w:rsidRPr="00B13827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прекращении рассмотрения р</w:t>
      </w:r>
      <w:r>
        <w:rPr>
          <w:rFonts w:ascii="Times New Roman" w:hAnsi="Times New Roman" w:cs="Times New Roman"/>
          <w:sz w:val="28"/>
          <w:szCs w:val="28"/>
        </w:rPr>
        <w:t>анее направленного им заявления;</w:t>
      </w:r>
    </w:p>
    <w:p w:rsidR="00566CF2" w:rsidRPr="00525762" w:rsidRDefault="00566CF2" w:rsidP="00525762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25762">
        <w:rPr>
          <w:rFonts w:ascii="Times New Roman" w:hAnsi="Times New Roman" w:cs="Times New Roman"/>
          <w:sz w:val="28"/>
          <w:szCs w:val="28"/>
        </w:rPr>
        <w:t>еполный состав сведений в заявлении и предоставленных документах;</w:t>
      </w:r>
    </w:p>
    <w:p w:rsidR="00566CF2" w:rsidRPr="00B13827" w:rsidRDefault="00566CF2" w:rsidP="00525762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25762">
        <w:rPr>
          <w:rFonts w:ascii="Times New Roman" w:hAnsi="Times New Roman" w:cs="Times New Roman"/>
          <w:sz w:val="28"/>
          <w:szCs w:val="28"/>
        </w:rPr>
        <w:t>аличие недостоверных данных в предоставленных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CF2" w:rsidRPr="00B13827" w:rsidRDefault="00566CF2" w:rsidP="0001570C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0"/>
    <w:p w:rsidR="00566CF2" w:rsidRPr="00B13827" w:rsidRDefault="00566CF2" w:rsidP="000B5F8A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Х Общий срок предоставления услуги:</w:t>
      </w:r>
    </w:p>
    <w:p w:rsidR="00566CF2" w:rsidRPr="00B13827" w:rsidRDefault="00566CF2" w:rsidP="000B5F8A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CF2" w:rsidRPr="00B13827" w:rsidRDefault="00566CF2" w:rsidP="007F1F9F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827">
        <w:rPr>
          <w:rFonts w:ascii="Times New Roman" w:hAnsi="Times New Roman" w:cs="Times New Roman"/>
          <w:sz w:val="28"/>
          <w:szCs w:val="28"/>
        </w:rPr>
        <w:t>10 рабочих дней.</w:t>
      </w:r>
    </w:p>
    <w:p w:rsidR="00566CF2" w:rsidRPr="00B13827" w:rsidRDefault="00566CF2" w:rsidP="00E824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F2" w:rsidRPr="00B13827" w:rsidRDefault="00566CF2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827">
        <w:rPr>
          <w:rFonts w:ascii="Times New Roman" w:hAnsi="Times New Roman" w:cs="Times New Roman"/>
          <w:b/>
          <w:bCs/>
          <w:sz w:val="28"/>
          <w:szCs w:val="28"/>
        </w:rPr>
        <w:t xml:space="preserve">Х Результат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услуги:</w:t>
      </w:r>
    </w:p>
    <w:p w:rsidR="00566CF2" w:rsidRPr="00B13827" w:rsidRDefault="00566CF2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F2" w:rsidRPr="00E611A6" w:rsidRDefault="00566CF2" w:rsidP="009101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1A6">
        <w:rPr>
          <w:rFonts w:ascii="Times New Roman" w:hAnsi="Times New Roman" w:cs="Times New Roman"/>
          <w:sz w:val="28"/>
          <w:szCs w:val="28"/>
          <w:lang w:eastAsia="ru-RU"/>
        </w:rPr>
        <w:t>Выдача разрешения (ордера) на производство работ, связанных с разрытием территории общего пользования</w:t>
      </w:r>
      <w:r w:rsidRPr="00E611A6">
        <w:rPr>
          <w:rFonts w:ascii="Times New Roman" w:hAnsi="Times New Roman" w:cs="Times New Roman"/>
          <w:sz w:val="28"/>
          <w:szCs w:val="28"/>
        </w:rPr>
        <w:t>;</w:t>
      </w:r>
    </w:p>
    <w:p w:rsidR="00566CF2" w:rsidRPr="00B13827" w:rsidRDefault="00566CF2" w:rsidP="009101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27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услуги.</w:t>
      </w:r>
    </w:p>
    <w:p w:rsidR="00566CF2" w:rsidRPr="00B13827" w:rsidRDefault="00566CF2" w:rsidP="00981CBC">
      <w:pPr>
        <w:pStyle w:val="a4"/>
        <w:tabs>
          <w:tab w:val="left" w:pos="28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7D9B" w:rsidRDefault="00BA7D9B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CF2" w:rsidRPr="00B13827" w:rsidRDefault="00566CF2" w:rsidP="000B5F8A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B1382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B1382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13827">
        <w:rPr>
          <w:rFonts w:ascii="Times New Roman" w:hAnsi="Times New Roman" w:cs="Times New Roman"/>
          <w:b/>
          <w:bCs/>
          <w:sz w:val="28"/>
          <w:szCs w:val="28"/>
        </w:rPr>
        <w:t>  Состав, последовательность и сроки выполнения административных процедур, требования к порядку их выполнения:</w:t>
      </w:r>
    </w:p>
    <w:p w:rsidR="00566CF2" w:rsidRPr="00B13827" w:rsidRDefault="00566CF2" w:rsidP="00A118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247"/>
        <w:gridCol w:w="9051"/>
        <w:gridCol w:w="1675"/>
      </w:tblGrid>
      <w:tr w:rsidR="00566CF2" w:rsidRPr="00B13827">
        <w:trPr>
          <w:trHeight w:val="186"/>
        </w:trPr>
        <w:tc>
          <w:tcPr>
            <w:tcW w:w="594" w:type="dxa"/>
            <w:vAlign w:val="center"/>
          </w:tcPr>
          <w:p w:rsidR="00566CF2" w:rsidRPr="00B13827" w:rsidRDefault="00566CF2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47" w:type="dxa"/>
            <w:vAlign w:val="center"/>
          </w:tcPr>
          <w:p w:rsidR="00566CF2" w:rsidRPr="00B13827" w:rsidRDefault="00566CF2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051" w:type="dxa"/>
            <w:vAlign w:val="center"/>
          </w:tcPr>
          <w:p w:rsidR="00566CF2" w:rsidRPr="00B13827" w:rsidRDefault="00566CF2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566CF2" w:rsidRDefault="00566CF2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  <w:p w:rsidR="00566CF2" w:rsidRPr="00B13827" w:rsidRDefault="00566CF2" w:rsidP="00472F9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566CF2" w:rsidRPr="00B13827">
        <w:trPr>
          <w:trHeight w:val="186"/>
        </w:trPr>
        <w:tc>
          <w:tcPr>
            <w:tcW w:w="594" w:type="dxa"/>
            <w:vAlign w:val="center"/>
          </w:tcPr>
          <w:p w:rsidR="00566CF2" w:rsidRPr="00B13827" w:rsidRDefault="00566CF2" w:rsidP="00472F9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566CF2" w:rsidRPr="00B13827" w:rsidRDefault="00566CF2" w:rsidP="004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</w:tcPr>
          <w:p w:rsidR="00566CF2" w:rsidRDefault="00566CF2" w:rsidP="00C570B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01">
              <w:rPr>
                <w:rFonts w:ascii="Times New Roman" w:hAnsi="Times New Roman" w:cs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передача их в Орган</w:t>
            </w:r>
          </w:p>
          <w:p w:rsidR="00566CF2" w:rsidRPr="00B84C01" w:rsidRDefault="00566CF2" w:rsidP="00C570B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566CF2" w:rsidRPr="00B13827" w:rsidRDefault="00566CF2" w:rsidP="00472F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6CF2" w:rsidRPr="00B13827">
        <w:trPr>
          <w:trHeight w:val="653"/>
        </w:trPr>
        <w:tc>
          <w:tcPr>
            <w:tcW w:w="594" w:type="dxa"/>
            <w:vAlign w:val="center"/>
          </w:tcPr>
          <w:p w:rsidR="00566CF2" w:rsidRPr="00B13827" w:rsidRDefault="00566CF2" w:rsidP="00472F9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566CF2" w:rsidRPr="00B13827" w:rsidRDefault="00566CF2" w:rsidP="00C3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</w:tcPr>
          <w:p w:rsidR="00566CF2" w:rsidRPr="00860A7A" w:rsidRDefault="00566CF2" w:rsidP="00C570B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регистрация</w:t>
            </w: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 и рассмотрение заявления и документов. </w:t>
            </w:r>
          </w:p>
          <w:p w:rsidR="00566CF2" w:rsidRPr="00B84C01" w:rsidRDefault="00566CF2" w:rsidP="008A046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566CF2" w:rsidRPr="00B13827" w:rsidRDefault="00566CF2" w:rsidP="00472F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6CF2" w:rsidRPr="00B13827">
        <w:trPr>
          <w:trHeight w:val="643"/>
        </w:trPr>
        <w:tc>
          <w:tcPr>
            <w:tcW w:w="594" w:type="dxa"/>
            <w:vAlign w:val="center"/>
          </w:tcPr>
          <w:p w:rsidR="00566CF2" w:rsidRPr="00B13827" w:rsidRDefault="00566CF2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566CF2" w:rsidRPr="00B13827" w:rsidRDefault="00566CF2" w:rsidP="0064681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vAlign w:val="center"/>
          </w:tcPr>
          <w:p w:rsidR="00566CF2" w:rsidRPr="00622197" w:rsidRDefault="00566CF2" w:rsidP="00C57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0A7A">
              <w:rPr>
                <w:rFonts w:ascii="Times New Roman" w:hAnsi="Times New Roman" w:cs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566CF2" w:rsidRDefault="00566CF2" w:rsidP="0064681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6CF2" w:rsidRPr="00B13827">
        <w:trPr>
          <w:trHeight w:val="643"/>
        </w:trPr>
        <w:tc>
          <w:tcPr>
            <w:tcW w:w="594" w:type="dxa"/>
            <w:vAlign w:val="center"/>
          </w:tcPr>
          <w:p w:rsidR="00566CF2" w:rsidRPr="00B13827" w:rsidRDefault="00566CF2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566CF2" w:rsidRPr="00B13827" w:rsidRDefault="00566CF2" w:rsidP="0064681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9051" w:type="dxa"/>
            <w:vAlign w:val="center"/>
          </w:tcPr>
          <w:p w:rsidR="00566CF2" w:rsidRPr="00CF44E0" w:rsidRDefault="00566CF2" w:rsidP="00C57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197">
              <w:rPr>
                <w:rFonts w:ascii="Times New Roman" w:hAnsi="Times New Roman" w:cs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566CF2" w:rsidRDefault="00566CF2" w:rsidP="0064681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F2" w:rsidRPr="00B13827" w:rsidRDefault="00566CF2" w:rsidP="0064681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6CF2" w:rsidRPr="00B13827" w:rsidRDefault="00566CF2" w:rsidP="0064681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0620F7">
      <w:pPr>
        <w:rPr>
          <w:rFonts w:ascii="Times New Roman" w:hAnsi="Times New Roman" w:cs="Times New Roman"/>
          <w:sz w:val="28"/>
          <w:szCs w:val="28"/>
        </w:rPr>
      </w:pPr>
    </w:p>
    <w:p w:rsidR="00566CF2" w:rsidRDefault="00566CF2" w:rsidP="004134A5">
      <w:pPr>
        <w:rPr>
          <w:rFonts w:ascii="Times New Roman" w:hAnsi="Times New Roman" w:cs="Times New Roman"/>
          <w:sz w:val="28"/>
          <w:szCs w:val="28"/>
        </w:rPr>
        <w:sectPr w:rsidR="00566CF2" w:rsidSect="005C1637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566CF2" w:rsidRPr="00B13C1F" w:rsidRDefault="00566CF2" w:rsidP="004134A5">
      <w:pPr>
        <w:rPr>
          <w:rFonts w:ascii="Times New Roman" w:hAnsi="Times New Roman" w:cs="Times New Roman"/>
          <w:sz w:val="28"/>
          <w:szCs w:val="28"/>
        </w:rPr>
      </w:pPr>
      <w:r w:rsidRPr="00B13C1F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566CF2" w:rsidRPr="00C25DA1" w:rsidRDefault="00566CF2" w:rsidP="004134A5">
      <w:pPr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A56A9F">
      <w:pPr>
        <w:ind w:left="5245" w:hanging="25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</w:t>
      </w:r>
      <w:r w:rsidRPr="00C25DA1"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</w:t>
      </w:r>
    </w:p>
    <w:p w:rsidR="00566CF2" w:rsidRDefault="00566CF2" w:rsidP="00C25DA1">
      <w:pPr>
        <w:ind w:left="5245" w:hanging="25"/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ind w:left="5245" w:hanging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В.В.Погороднему</w:t>
      </w:r>
    </w:p>
    <w:p w:rsidR="00566CF2" w:rsidRPr="00C25DA1" w:rsidRDefault="00566CF2" w:rsidP="00C25DA1">
      <w:pPr>
        <w:ind w:left="5245" w:hanging="25"/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ind w:left="5245" w:hanging="25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566CF2" w:rsidRPr="00C25DA1" w:rsidRDefault="00566CF2" w:rsidP="00C25DA1">
      <w:pPr>
        <w:ind w:left="5245" w:hanging="25"/>
        <w:rPr>
          <w:rFonts w:ascii="Times New Roman" w:hAnsi="Times New Roman" w:cs="Times New Roman"/>
        </w:rPr>
      </w:pPr>
      <w:r w:rsidRPr="00C25D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5DA1">
        <w:rPr>
          <w:rFonts w:ascii="Times New Roman" w:hAnsi="Times New Roman" w:cs="Times New Roman"/>
        </w:rPr>
        <w:t>(Ф.И.О.)</w:t>
      </w:r>
    </w:p>
    <w:p w:rsidR="00566CF2" w:rsidRPr="00C25DA1" w:rsidRDefault="00566CF2" w:rsidP="00C25DA1">
      <w:pPr>
        <w:ind w:left="5245" w:hanging="25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6CF2" w:rsidRPr="00C25DA1" w:rsidRDefault="00566CF2" w:rsidP="00C25DA1">
      <w:pPr>
        <w:ind w:left="5245" w:hanging="25"/>
        <w:rPr>
          <w:rFonts w:ascii="Times New Roman" w:hAnsi="Times New Roman" w:cs="Times New Roman"/>
        </w:rPr>
      </w:pPr>
      <w:r w:rsidRPr="00C25D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5DA1">
        <w:rPr>
          <w:rFonts w:ascii="Times New Roman" w:hAnsi="Times New Roman" w:cs="Times New Roman"/>
        </w:rPr>
        <w:t>(адрес заявителя)</w:t>
      </w: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ЗАЯВЛЕНИЕ</w:t>
      </w:r>
    </w:p>
    <w:p w:rsidR="00566CF2" w:rsidRPr="00C25DA1" w:rsidRDefault="00566CF2" w:rsidP="00C2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на получение разрешения (ордера) для производства работ, связанных с разрытием территории общего пользования</w:t>
      </w: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ab/>
        <w:t xml:space="preserve">Прошу разрешить проведение земляных работ для прокладки (ремонта) линии __________________по адресу: </w:t>
      </w:r>
      <w:r>
        <w:rPr>
          <w:rFonts w:ascii="Times New Roman" w:hAnsi="Times New Roman" w:cs="Times New Roman"/>
          <w:sz w:val="28"/>
          <w:szCs w:val="28"/>
        </w:rPr>
        <w:t>с.Большой Бейсуг</w:t>
      </w:r>
      <w:r w:rsidRPr="00C25DA1">
        <w:rPr>
          <w:rFonts w:ascii="Times New Roman" w:hAnsi="Times New Roman" w:cs="Times New Roman"/>
          <w:sz w:val="28"/>
          <w:szCs w:val="28"/>
        </w:rPr>
        <w:t>, ______________</w:t>
      </w: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С обязательством к разрешению ознакомлен(а).</w:t>
      </w: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566CF2" w:rsidRPr="00C25DA1" w:rsidRDefault="00566CF2" w:rsidP="00C2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(к разрешению №____на производство работ, связанных с разрытием</w:t>
      </w:r>
    </w:p>
    <w:p w:rsidR="00566CF2" w:rsidRPr="00C25DA1" w:rsidRDefault="00566CF2" w:rsidP="00C2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территории общего пользования)</w:t>
      </w: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jc w:val="both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ab/>
        <w:t>Прошу разрешить мне производство работ на землях общего пользования Батуринского сельского поселения Брюховецкого района и обязуюсь:</w:t>
      </w:r>
    </w:p>
    <w:p w:rsidR="00566CF2" w:rsidRPr="00C25DA1" w:rsidRDefault="00566CF2" w:rsidP="00C25DA1">
      <w:pPr>
        <w:jc w:val="both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ab/>
        <w:t>1. Провести работы в сроки, по адресу и на площади, указанных в разрешении №____</w:t>
      </w:r>
      <w:r w:rsidRPr="00C25DA1">
        <w:rPr>
          <w:rFonts w:ascii="Times New Roman" w:hAnsi="Times New Roman" w:cs="Times New Roman"/>
          <w:sz w:val="28"/>
          <w:szCs w:val="28"/>
        </w:rPr>
        <w:tab/>
      </w:r>
    </w:p>
    <w:p w:rsidR="00566CF2" w:rsidRPr="00C25DA1" w:rsidRDefault="00566CF2" w:rsidP="00C25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 xml:space="preserve">2. В случае срыва сроков работ обратиться к специалисту в администрацию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C25DA1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для продления разрешение.</w:t>
      </w:r>
    </w:p>
    <w:p w:rsidR="00566CF2" w:rsidRPr="00C25DA1" w:rsidRDefault="00566CF2" w:rsidP="00C25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3. Оградить участок проведения работ, обозначить его предупредительными знаками, соорудить переходные мостки через траншеи в соответствии с нормами техники безопасности, принять другие меры по обеспечению безопасного движения транспорта и пешеходов.</w:t>
      </w:r>
    </w:p>
    <w:p w:rsidR="00566CF2" w:rsidRPr="00C25DA1" w:rsidRDefault="00566CF2" w:rsidP="00C25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4. Возместить в натуральном виде ущерб, нанесённый объектам благоустройства, в срок, указанный в разрешении №_______.</w:t>
      </w:r>
    </w:p>
    <w:p w:rsidR="00566CF2" w:rsidRPr="00C25DA1" w:rsidRDefault="00566CF2" w:rsidP="00C25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5. В течение года, в случае обнаружения скрытых дефектов на восстановленном участке, устранять дефекты за свой счёт.</w:t>
      </w: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rPr>
          <w:rFonts w:ascii="Times New Roman" w:hAnsi="Times New Roman" w:cs="Times New Roman"/>
          <w:sz w:val="28"/>
          <w:szCs w:val="28"/>
        </w:rPr>
      </w:pPr>
      <w:r w:rsidRPr="00C25DA1">
        <w:rPr>
          <w:rFonts w:ascii="Times New Roman" w:hAnsi="Times New Roman" w:cs="Times New Roman"/>
          <w:sz w:val="28"/>
          <w:szCs w:val="28"/>
        </w:rPr>
        <w:t>Дата____________</w:t>
      </w:r>
      <w:r w:rsidRPr="00C25DA1">
        <w:rPr>
          <w:rFonts w:ascii="Times New Roman" w:hAnsi="Times New Roman" w:cs="Times New Roman"/>
          <w:sz w:val="28"/>
          <w:szCs w:val="28"/>
        </w:rPr>
        <w:tab/>
      </w:r>
      <w:r w:rsidRPr="00C25DA1">
        <w:rPr>
          <w:rFonts w:ascii="Times New Roman" w:hAnsi="Times New Roman" w:cs="Times New Roman"/>
          <w:sz w:val="28"/>
          <w:szCs w:val="28"/>
        </w:rPr>
        <w:tab/>
      </w:r>
      <w:r w:rsidRPr="00C25DA1">
        <w:rPr>
          <w:rFonts w:ascii="Times New Roman" w:hAnsi="Times New Roman" w:cs="Times New Roman"/>
          <w:sz w:val="28"/>
          <w:szCs w:val="28"/>
        </w:rPr>
        <w:tab/>
      </w:r>
      <w:r w:rsidRPr="00C25DA1">
        <w:rPr>
          <w:rFonts w:ascii="Times New Roman" w:hAnsi="Times New Roman" w:cs="Times New Roman"/>
          <w:sz w:val="28"/>
          <w:szCs w:val="28"/>
        </w:rPr>
        <w:tab/>
      </w:r>
      <w:r w:rsidRPr="00C25DA1">
        <w:rPr>
          <w:rFonts w:ascii="Times New Roman" w:hAnsi="Times New Roman" w:cs="Times New Roman"/>
          <w:sz w:val="28"/>
          <w:szCs w:val="28"/>
        </w:rPr>
        <w:tab/>
      </w:r>
      <w:r w:rsidRPr="00C25DA1">
        <w:rPr>
          <w:rFonts w:ascii="Times New Roman" w:hAnsi="Times New Roman" w:cs="Times New Roman"/>
          <w:sz w:val="28"/>
          <w:szCs w:val="28"/>
        </w:rPr>
        <w:tab/>
        <w:t>Подпись_______________</w:t>
      </w:r>
    </w:p>
    <w:p w:rsidR="00566CF2" w:rsidRPr="00C25DA1" w:rsidRDefault="00566CF2" w:rsidP="00C25DA1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</w:p>
    <w:p w:rsidR="00566CF2" w:rsidRPr="00C25DA1" w:rsidRDefault="00566CF2" w:rsidP="00C25DA1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</w:p>
    <w:p w:rsidR="00566CF2" w:rsidRPr="00B13C1F" w:rsidRDefault="00566CF2" w:rsidP="004134A5">
      <w:pPr>
        <w:rPr>
          <w:rFonts w:ascii="Times New Roman" w:hAnsi="Times New Roman" w:cs="Times New Roman"/>
          <w:sz w:val="28"/>
          <w:szCs w:val="28"/>
        </w:rPr>
      </w:pPr>
    </w:p>
    <w:p w:rsidR="00566CF2" w:rsidRPr="00B13C1F" w:rsidRDefault="00566CF2" w:rsidP="004134A5">
      <w:pPr>
        <w:rPr>
          <w:rFonts w:ascii="Times New Roman" w:hAnsi="Times New Roman" w:cs="Times New Roman"/>
          <w:sz w:val="28"/>
          <w:szCs w:val="28"/>
        </w:rPr>
      </w:pPr>
    </w:p>
    <w:p w:rsidR="00566CF2" w:rsidRPr="00B13C1F" w:rsidRDefault="00566CF2" w:rsidP="004134A5">
      <w:pPr>
        <w:rPr>
          <w:rFonts w:ascii="Times New Roman" w:hAnsi="Times New Roman" w:cs="Times New Roman"/>
          <w:sz w:val="28"/>
          <w:szCs w:val="28"/>
        </w:rPr>
      </w:pPr>
    </w:p>
    <w:sectPr w:rsidR="00566CF2" w:rsidRPr="00B13C1F" w:rsidSect="004134A5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F2" w:rsidRDefault="00566CF2" w:rsidP="000E6E3A">
      <w:r>
        <w:separator/>
      </w:r>
    </w:p>
  </w:endnote>
  <w:endnote w:type="continuationSeparator" w:id="0">
    <w:p w:rsidR="00566CF2" w:rsidRDefault="00566CF2" w:rsidP="000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F2" w:rsidRDefault="00566CF2" w:rsidP="000E6E3A">
      <w:r>
        <w:separator/>
      </w:r>
    </w:p>
  </w:footnote>
  <w:footnote w:type="continuationSeparator" w:id="0">
    <w:p w:rsidR="00566CF2" w:rsidRDefault="00566CF2" w:rsidP="000E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eastAsia="StarSymbol"/>
      </w:rPr>
    </w:lvl>
  </w:abstractNum>
  <w:abstractNum w:abstractNumId="2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A757A"/>
    <w:multiLevelType w:val="hybridMultilevel"/>
    <w:tmpl w:val="FE30163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4B56"/>
    <w:multiLevelType w:val="hybridMultilevel"/>
    <w:tmpl w:val="8CBA4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F60C4"/>
    <w:multiLevelType w:val="hybridMultilevel"/>
    <w:tmpl w:val="F3B0587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7245"/>
    <w:multiLevelType w:val="hybridMultilevel"/>
    <w:tmpl w:val="95B48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CE445A"/>
    <w:multiLevelType w:val="hybridMultilevel"/>
    <w:tmpl w:val="0564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D08A9"/>
    <w:multiLevelType w:val="hybridMultilevel"/>
    <w:tmpl w:val="26E6D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CED54C8"/>
    <w:multiLevelType w:val="hybridMultilevel"/>
    <w:tmpl w:val="691A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BC364D7"/>
    <w:multiLevelType w:val="hybridMultilevel"/>
    <w:tmpl w:val="C61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5"/>
  </w:num>
  <w:num w:numId="5">
    <w:abstractNumId w:val="11"/>
  </w:num>
  <w:num w:numId="6">
    <w:abstractNumId w:val="18"/>
  </w:num>
  <w:num w:numId="7">
    <w:abstractNumId w:val="23"/>
  </w:num>
  <w:num w:numId="8">
    <w:abstractNumId w:val="5"/>
  </w:num>
  <w:num w:numId="9">
    <w:abstractNumId w:val="9"/>
  </w:num>
  <w:num w:numId="10">
    <w:abstractNumId w:val="8"/>
  </w:num>
  <w:num w:numId="11">
    <w:abstractNumId w:val="21"/>
  </w:num>
  <w:num w:numId="12">
    <w:abstractNumId w:val="11"/>
  </w:num>
  <w:num w:numId="13">
    <w:abstractNumId w:val="13"/>
  </w:num>
  <w:num w:numId="14">
    <w:abstractNumId w:val="24"/>
  </w:num>
  <w:num w:numId="15">
    <w:abstractNumId w:val="7"/>
  </w:num>
  <w:num w:numId="16">
    <w:abstractNumId w:val="1"/>
  </w:num>
  <w:num w:numId="17">
    <w:abstractNumId w:val="17"/>
  </w:num>
  <w:num w:numId="18">
    <w:abstractNumId w:val="26"/>
  </w:num>
  <w:num w:numId="19">
    <w:abstractNumId w:val="4"/>
  </w:num>
  <w:num w:numId="20">
    <w:abstractNumId w:val="10"/>
  </w:num>
  <w:num w:numId="21">
    <w:abstractNumId w:val="0"/>
  </w:num>
  <w:num w:numId="22">
    <w:abstractNumId w:val="2"/>
  </w:num>
  <w:num w:numId="23">
    <w:abstractNumId w:val="22"/>
  </w:num>
  <w:num w:numId="24">
    <w:abstractNumId w:val="12"/>
  </w:num>
  <w:num w:numId="25">
    <w:abstractNumId w:val="6"/>
  </w:num>
  <w:num w:numId="26">
    <w:abstractNumId w:val="3"/>
  </w:num>
  <w:num w:numId="27">
    <w:abstractNumId w:val="19"/>
  </w:num>
  <w:num w:numId="28">
    <w:abstractNumId w:val="15"/>
  </w:num>
  <w:num w:numId="29">
    <w:abstractNumId w:val="16"/>
  </w:num>
  <w:num w:numId="30">
    <w:abstractNumId w:val="1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B0"/>
    <w:rsid w:val="00011502"/>
    <w:rsid w:val="00012E3F"/>
    <w:rsid w:val="00013133"/>
    <w:rsid w:val="0001570C"/>
    <w:rsid w:val="000239A0"/>
    <w:rsid w:val="00027D50"/>
    <w:rsid w:val="000372FC"/>
    <w:rsid w:val="000539B8"/>
    <w:rsid w:val="000577C5"/>
    <w:rsid w:val="00060A32"/>
    <w:rsid w:val="000620F7"/>
    <w:rsid w:val="00067F36"/>
    <w:rsid w:val="000B5F8A"/>
    <w:rsid w:val="000B7E59"/>
    <w:rsid w:val="000C0B8C"/>
    <w:rsid w:val="000C56D5"/>
    <w:rsid w:val="000C6002"/>
    <w:rsid w:val="000C7E30"/>
    <w:rsid w:val="000D7F4E"/>
    <w:rsid w:val="000E55E6"/>
    <w:rsid w:val="000E6E3A"/>
    <w:rsid w:val="001013AD"/>
    <w:rsid w:val="00105189"/>
    <w:rsid w:val="001237E8"/>
    <w:rsid w:val="001405FF"/>
    <w:rsid w:val="001429F0"/>
    <w:rsid w:val="00181D50"/>
    <w:rsid w:val="00181D95"/>
    <w:rsid w:val="001C2B08"/>
    <w:rsid w:val="001C7367"/>
    <w:rsid w:val="001C7390"/>
    <w:rsid w:val="001E52A1"/>
    <w:rsid w:val="001F5E17"/>
    <w:rsid w:val="00201A50"/>
    <w:rsid w:val="00215655"/>
    <w:rsid w:val="00216188"/>
    <w:rsid w:val="00223A71"/>
    <w:rsid w:val="00223B2C"/>
    <w:rsid w:val="00240A42"/>
    <w:rsid w:val="00240C6E"/>
    <w:rsid w:val="002419D7"/>
    <w:rsid w:val="002438B0"/>
    <w:rsid w:val="00260AA2"/>
    <w:rsid w:val="00264321"/>
    <w:rsid w:val="00271146"/>
    <w:rsid w:val="002728B6"/>
    <w:rsid w:val="002776D1"/>
    <w:rsid w:val="00285010"/>
    <w:rsid w:val="0029583D"/>
    <w:rsid w:val="002A0727"/>
    <w:rsid w:val="002B2269"/>
    <w:rsid w:val="002B3F9E"/>
    <w:rsid w:val="002B77F4"/>
    <w:rsid w:val="002B7CDA"/>
    <w:rsid w:val="002C37CD"/>
    <w:rsid w:val="002D2AB6"/>
    <w:rsid w:val="002E2512"/>
    <w:rsid w:val="002F47F5"/>
    <w:rsid w:val="002F4D4F"/>
    <w:rsid w:val="00343A47"/>
    <w:rsid w:val="003477A0"/>
    <w:rsid w:val="0035091F"/>
    <w:rsid w:val="003545B6"/>
    <w:rsid w:val="00362733"/>
    <w:rsid w:val="00367B8A"/>
    <w:rsid w:val="00373361"/>
    <w:rsid w:val="003742B5"/>
    <w:rsid w:val="003744E8"/>
    <w:rsid w:val="0037499F"/>
    <w:rsid w:val="0038018C"/>
    <w:rsid w:val="003835E8"/>
    <w:rsid w:val="00390668"/>
    <w:rsid w:val="003A098F"/>
    <w:rsid w:val="003A2A7F"/>
    <w:rsid w:val="003A6069"/>
    <w:rsid w:val="003A7DD7"/>
    <w:rsid w:val="003B45D0"/>
    <w:rsid w:val="003D67BC"/>
    <w:rsid w:val="003E7327"/>
    <w:rsid w:val="00410E38"/>
    <w:rsid w:val="004134A5"/>
    <w:rsid w:val="00416E59"/>
    <w:rsid w:val="00454132"/>
    <w:rsid w:val="00465780"/>
    <w:rsid w:val="00470D45"/>
    <w:rsid w:val="00472F9A"/>
    <w:rsid w:val="004751D6"/>
    <w:rsid w:val="00482954"/>
    <w:rsid w:val="004E4225"/>
    <w:rsid w:val="004E5913"/>
    <w:rsid w:val="004F4BBB"/>
    <w:rsid w:val="00502635"/>
    <w:rsid w:val="00503145"/>
    <w:rsid w:val="005077F9"/>
    <w:rsid w:val="00511C47"/>
    <w:rsid w:val="005202F4"/>
    <w:rsid w:val="00525449"/>
    <w:rsid w:val="00525762"/>
    <w:rsid w:val="00533DED"/>
    <w:rsid w:val="0054231A"/>
    <w:rsid w:val="005468CE"/>
    <w:rsid w:val="005503A8"/>
    <w:rsid w:val="00551B93"/>
    <w:rsid w:val="0056588E"/>
    <w:rsid w:val="00566CF2"/>
    <w:rsid w:val="00571894"/>
    <w:rsid w:val="00572702"/>
    <w:rsid w:val="00582DE1"/>
    <w:rsid w:val="005C1637"/>
    <w:rsid w:val="005D5F49"/>
    <w:rsid w:val="005D6450"/>
    <w:rsid w:val="005E3FDD"/>
    <w:rsid w:val="005E6DF5"/>
    <w:rsid w:val="005F3BB3"/>
    <w:rsid w:val="005F4F59"/>
    <w:rsid w:val="00601159"/>
    <w:rsid w:val="00606A83"/>
    <w:rsid w:val="00614A16"/>
    <w:rsid w:val="006203C6"/>
    <w:rsid w:val="006206AE"/>
    <w:rsid w:val="00622197"/>
    <w:rsid w:val="00625C24"/>
    <w:rsid w:val="0063023E"/>
    <w:rsid w:val="00630A63"/>
    <w:rsid w:val="0064681B"/>
    <w:rsid w:val="0066471C"/>
    <w:rsid w:val="00666C7C"/>
    <w:rsid w:val="00677970"/>
    <w:rsid w:val="006802B2"/>
    <w:rsid w:val="006A05AA"/>
    <w:rsid w:val="006A3B5C"/>
    <w:rsid w:val="006C29B2"/>
    <w:rsid w:val="006D28E0"/>
    <w:rsid w:val="006D4395"/>
    <w:rsid w:val="006D72E9"/>
    <w:rsid w:val="006D7406"/>
    <w:rsid w:val="006E5E19"/>
    <w:rsid w:val="006E692D"/>
    <w:rsid w:val="00713243"/>
    <w:rsid w:val="00716220"/>
    <w:rsid w:val="00726295"/>
    <w:rsid w:val="00743BD5"/>
    <w:rsid w:val="00761E66"/>
    <w:rsid w:val="00763540"/>
    <w:rsid w:val="00774AC8"/>
    <w:rsid w:val="0078005E"/>
    <w:rsid w:val="00780F47"/>
    <w:rsid w:val="007835B9"/>
    <w:rsid w:val="00784F61"/>
    <w:rsid w:val="007A3A80"/>
    <w:rsid w:val="007C72FC"/>
    <w:rsid w:val="007D4A82"/>
    <w:rsid w:val="007D5A9C"/>
    <w:rsid w:val="007F1F9F"/>
    <w:rsid w:val="00800C1C"/>
    <w:rsid w:val="00805CFA"/>
    <w:rsid w:val="00807B1E"/>
    <w:rsid w:val="00821E29"/>
    <w:rsid w:val="00822B87"/>
    <w:rsid w:val="008249FB"/>
    <w:rsid w:val="008258D6"/>
    <w:rsid w:val="0083059C"/>
    <w:rsid w:val="008427D0"/>
    <w:rsid w:val="00852374"/>
    <w:rsid w:val="0085418F"/>
    <w:rsid w:val="00860A7A"/>
    <w:rsid w:val="0086489F"/>
    <w:rsid w:val="00866215"/>
    <w:rsid w:val="00866308"/>
    <w:rsid w:val="008709E0"/>
    <w:rsid w:val="00894FE2"/>
    <w:rsid w:val="008A046E"/>
    <w:rsid w:val="008C0FC9"/>
    <w:rsid w:val="008D1B9C"/>
    <w:rsid w:val="008D6795"/>
    <w:rsid w:val="008E251D"/>
    <w:rsid w:val="008F322D"/>
    <w:rsid w:val="008F668A"/>
    <w:rsid w:val="008F7AC4"/>
    <w:rsid w:val="00910141"/>
    <w:rsid w:val="00913496"/>
    <w:rsid w:val="00927593"/>
    <w:rsid w:val="00932B6A"/>
    <w:rsid w:val="00947CFC"/>
    <w:rsid w:val="0095243F"/>
    <w:rsid w:val="00953655"/>
    <w:rsid w:val="009569DF"/>
    <w:rsid w:val="00976E40"/>
    <w:rsid w:val="00980B91"/>
    <w:rsid w:val="00981CBC"/>
    <w:rsid w:val="0098364E"/>
    <w:rsid w:val="0099676D"/>
    <w:rsid w:val="009A6444"/>
    <w:rsid w:val="009B0378"/>
    <w:rsid w:val="009B5AFA"/>
    <w:rsid w:val="009B5C12"/>
    <w:rsid w:val="009C6257"/>
    <w:rsid w:val="009D3C47"/>
    <w:rsid w:val="009E33D0"/>
    <w:rsid w:val="009E7CAD"/>
    <w:rsid w:val="009F7FEB"/>
    <w:rsid w:val="00A01782"/>
    <w:rsid w:val="00A06561"/>
    <w:rsid w:val="00A10342"/>
    <w:rsid w:val="00A11853"/>
    <w:rsid w:val="00A33F67"/>
    <w:rsid w:val="00A35B11"/>
    <w:rsid w:val="00A42E55"/>
    <w:rsid w:val="00A44002"/>
    <w:rsid w:val="00A56A9F"/>
    <w:rsid w:val="00A623BB"/>
    <w:rsid w:val="00A9695C"/>
    <w:rsid w:val="00AA39FE"/>
    <w:rsid w:val="00AA7259"/>
    <w:rsid w:val="00AA7670"/>
    <w:rsid w:val="00AC1D56"/>
    <w:rsid w:val="00AC4233"/>
    <w:rsid w:val="00AD2E91"/>
    <w:rsid w:val="00AE6236"/>
    <w:rsid w:val="00AF0D0B"/>
    <w:rsid w:val="00AF4B22"/>
    <w:rsid w:val="00AF7894"/>
    <w:rsid w:val="00B12A53"/>
    <w:rsid w:val="00B13827"/>
    <w:rsid w:val="00B13C1F"/>
    <w:rsid w:val="00B23EF4"/>
    <w:rsid w:val="00B26A49"/>
    <w:rsid w:val="00B34906"/>
    <w:rsid w:val="00B40C85"/>
    <w:rsid w:val="00B466FC"/>
    <w:rsid w:val="00B5271B"/>
    <w:rsid w:val="00B5699F"/>
    <w:rsid w:val="00B6219D"/>
    <w:rsid w:val="00B6795F"/>
    <w:rsid w:val="00B82030"/>
    <w:rsid w:val="00B82357"/>
    <w:rsid w:val="00B84C01"/>
    <w:rsid w:val="00B85F01"/>
    <w:rsid w:val="00B91513"/>
    <w:rsid w:val="00B927B1"/>
    <w:rsid w:val="00B95B1F"/>
    <w:rsid w:val="00B95E6E"/>
    <w:rsid w:val="00BA4859"/>
    <w:rsid w:val="00BA7D9B"/>
    <w:rsid w:val="00BB0439"/>
    <w:rsid w:val="00BB0C57"/>
    <w:rsid w:val="00BB540D"/>
    <w:rsid w:val="00BB55AF"/>
    <w:rsid w:val="00BE0C84"/>
    <w:rsid w:val="00BE2220"/>
    <w:rsid w:val="00BF1F7D"/>
    <w:rsid w:val="00C01F36"/>
    <w:rsid w:val="00C037F3"/>
    <w:rsid w:val="00C10A3F"/>
    <w:rsid w:val="00C15098"/>
    <w:rsid w:val="00C2057B"/>
    <w:rsid w:val="00C25DA1"/>
    <w:rsid w:val="00C33904"/>
    <w:rsid w:val="00C34DC1"/>
    <w:rsid w:val="00C34DF1"/>
    <w:rsid w:val="00C35026"/>
    <w:rsid w:val="00C43F8E"/>
    <w:rsid w:val="00C44765"/>
    <w:rsid w:val="00C570BF"/>
    <w:rsid w:val="00C80EB1"/>
    <w:rsid w:val="00C93FD3"/>
    <w:rsid w:val="00C940BA"/>
    <w:rsid w:val="00CE3182"/>
    <w:rsid w:val="00CF44E0"/>
    <w:rsid w:val="00D06BF0"/>
    <w:rsid w:val="00D262E1"/>
    <w:rsid w:val="00D2727A"/>
    <w:rsid w:val="00D44586"/>
    <w:rsid w:val="00D47946"/>
    <w:rsid w:val="00D55ECF"/>
    <w:rsid w:val="00D6212B"/>
    <w:rsid w:val="00D666CE"/>
    <w:rsid w:val="00D66E88"/>
    <w:rsid w:val="00D8210B"/>
    <w:rsid w:val="00D842B8"/>
    <w:rsid w:val="00D9641B"/>
    <w:rsid w:val="00DA3DFB"/>
    <w:rsid w:val="00DB1131"/>
    <w:rsid w:val="00DB7346"/>
    <w:rsid w:val="00DC415A"/>
    <w:rsid w:val="00DD41E8"/>
    <w:rsid w:val="00DE2EF8"/>
    <w:rsid w:val="00E00B93"/>
    <w:rsid w:val="00E052EB"/>
    <w:rsid w:val="00E33B59"/>
    <w:rsid w:val="00E46607"/>
    <w:rsid w:val="00E515E5"/>
    <w:rsid w:val="00E52845"/>
    <w:rsid w:val="00E548C5"/>
    <w:rsid w:val="00E611A6"/>
    <w:rsid w:val="00E62D7D"/>
    <w:rsid w:val="00E72CA0"/>
    <w:rsid w:val="00E73A97"/>
    <w:rsid w:val="00E824F7"/>
    <w:rsid w:val="00E95076"/>
    <w:rsid w:val="00EB18D6"/>
    <w:rsid w:val="00EB4887"/>
    <w:rsid w:val="00EB7053"/>
    <w:rsid w:val="00EC4A4D"/>
    <w:rsid w:val="00EE2B5F"/>
    <w:rsid w:val="00EF4D74"/>
    <w:rsid w:val="00F03B17"/>
    <w:rsid w:val="00F07A0A"/>
    <w:rsid w:val="00F16A83"/>
    <w:rsid w:val="00F40426"/>
    <w:rsid w:val="00F47309"/>
    <w:rsid w:val="00F83C33"/>
    <w:rsid w:val="00F958BD"/>
    <w:rsid w:val="00FA3083"/>
    <w:rsid w:val="00FB7015"/>
    <w:rsid w:val="00FC0AA7"/>
    <w:rsid w:val="00FD2BE0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87E2F-72E7-4CE8-A063-EB4CFCCA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53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271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styleId="a3">
    <w:name w:val="No Spacing"/>
    <w:uiPriority w:val="99"/>
    <w:qFormat/>
    <w:rsid w:val="00A11853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11853"/>
    <w:pPr>
      <w:ind w:left="720"/>
    </w:pPr>
  </w:style>
  <w:style w:type="table" w:styleId="a5">
    <w:name w:val="Table Grid"/>
    <w:basedOn w:val="a1"/>
    <w:uiPriority w:val="99"/>
    <w:rsid w:val="00A118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uiPriority w:val="99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BE0C84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9FE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8258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8258D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4z0">
    <w:name w:val="WW8Num4z0"/>
    <w:uiPriority w:val="99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E6E3A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E6E3A"/>
    <w:rPr>
      <w:rFonts w:cs="Times New Roman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46607"/>
    <w:rPr>
      <w:rFonts w:cs="Times New Roman"/>
      <w:b/>
      <w:bCs/>
      <w:color w:val="008000"/>
    </w:rPr>
  </w:style>
  <w:style w:type="character" w:styleId="ae">
    <w:name w:val="Hyperlink"/>
    <w:basedOn w:val="a0"/>
    <w:uiPriority w:val="99"/>
    <w:rsid w:val="008F7AC4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rsid w:val="00C25D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B23EF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Батуринского СП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mfc21</dc:creator>
  <cp:keywords/>
  <dc:description/>
  <cp:lastModifiedBy>Валентина Рылькова</cp:lastModifiedBy>
  <cp:revision>39</cp:revision>
  <cp:lastPrinted>2016-05-18T08:07:00Z</cp:lastPrinted>
  <dcterms:created xsi:type="dcterms:W3CDTF">2015-10-23T07:45:00Z</dcterms:created>
  <dcterms:modified xsi:type="dcterms:W3CDTF">2016-05-18T08:09:00Z</dcterms:modified>
</cp:coreProperties>
</file>